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C6" w:rsidRDefault="009515C6" w:rsidP="0083392B">
      <w:pPr>
        <w:spacing w:line="240" w:lineRule="auto"/>
        <w:jc w:val="center"/>
      </w:pPr>
      <w:bookmarkStart w:id="0" w:name="_GoBack"/>
      <w:bookmarkEnd w:id="0"/>
    </w:p>
    <w:p w:rsidR="00F6156F" w:rsidRPr="009515C6" w:rsidRDefault="009515C6" w:rsidP="0083392B">
      <w:pPr>
        <w:spacing w:line="240" w:lineRule="auto"/>
        <w:jc w:val="center"/>
        <w:rPr>
          <w:rFonts w:asciiTheme="majorHAnsi" w:hAnsiTheme="majorHAnsi"/>
          <w:sz w:val="28"/>
        </w:rPr>
      </w:pPr>
      <w:r w:rsidRPr="009515C6">
        <w:rPr>
          <w:rFonts w:asciiTheme="majorHAnsi" w:hAnsiTheme="majorHAnsi"/>
          <w:sz w:val="28"/>
        </w:rPr>
        <w:t>FULL D’</w:t>
      </w:r>
      <w:r w:rsidR="0083392B" w:rsidRPr="009515C6">
        <w:rPr>
          <w:rFonts w:asciiTheme="majorHAnsi" w:hAnsiTheme="majorHAnsi"/>
          <w:sz w:val="28"/>
        </w:rPr>
        <w:t>INSCRIPCCIÓ A L</w:t>
      </w:r>
      <w:r w:rsidR="00F6156F" w:rsidRPr="009515C6">
        <w:rPr>
          <w:rFonts w:asciiTheme="majorHAnsi" w:hAnsiTheme="majorHAnsi"/>
          <w:sz w:val="28"/>
        </w:rPr>
        <w:t>A JORNADA</w:t>
      </w:r>
    </w:p>
    <w:p w:rsidR="009515C6" w:rsidRPr="009515C6" w:rsidRDefault="0083392B" w:rsidP="0083392B">
      <w:pPr>
        <w:spacing w:line="240" w:lineRule="auto"/>
        <w:jc w:val="center"/>
        <w:rPr>
          <w:rFonts w:asciiTheme="majorHAnsi" w:hAnsiTheme="majorHAnsi"/>
          <w:b/>
          <w:sz w:val="28"/>
        </w:rPr>
      </w:pPr>
      <w:r w:rsidRPr="009515C6">
        <w:rPr>
          <w:rFonts w:asciiTheme="majorHAnsi" w:hAnsiTheme="majorHAnsi"/>
          <w:sz w:val="28"/>
        </w:rPr>
        <w:t xml:space="preserve"> </w:t>
      </w:r>
      <w:r w:rsidR="009515C6" w:rsidRPr="009515C6">
        <w:rPr>
          <w:rFonts w:asciiTheme="majorHAnsi" w:hAnsiTheme="majorHAnsi"/>
          <w:b/>
          <w:sz w:val="28"/>
        </w:rPr>
        <w:t>“ELS REPTES I OPORTUNITATS SOCIOECONÒMIQUES DE L’ENVELLIMENT”</w:t>
      </w:r>
    </w:p>
    <w:p w:rsidR="0083392B" w:rsidRPr="009515C6" w:rsidRDefault="009515C6" w:rsidP="0083392B">
      <w:pPr>
        <w:spacing w:line="240" w:lineRule="auto"/>
        <w:jc w:val="center"/>
        <w:rPr>
          <w:rFonts w:asciiTheme="majorHAnsi" w:hAnsiTheme="majorHAnsi"/>
          <w:sz w:val="28"/>
        </w:rPr>
      </w:pPr>
      <w:r w:rsidRPr="009515C6">
        <w:rPr>
          <w:rFonts w:asciiTheme="majorHAnsi" w:hAnsiTheme="majorHAnsi"/>
          <w:sz w:val="28"/>
        </w:rPr>
        <w:t>30</w:t>
      </w:r>
      <w:r w:rsidR="0083392B" w:rsidRPr="009515C6">
        <w:rPr>
          <w:rFonts w:asciiTheme="majorHAnsi" w:hAnsiTheme="majorHAnsi"/>
          <w:sz w:val="28"/>
        </w:rPr>
        <w:t xml:space="preserve"> </w:t>
      </w:r>
      <w:r w:rsidRPr="009515C6">
        <w:rPr>
          <w:rFonts w:asciiTheme="majorHAnsi" w:hAnsiTheme="majorHAnsi"/>
          <w:sz w:val="28"/>
        </w:rPr>
        <w:t>de novembre de 2018, Parlament de les Illes Balears</w:t>
      </w:r>
    </w:p>
    <w:p w:rsidR="0083392B" w:rsidRPr="009515C6" w:rsidRDefault="0083392B" w:rsidP="0083392B">
      <w:pPr>
        <w:spacing w:line="240" w:lineRule="auto"/>
        <w:jc w:val="center"/>
        <w:rPr>
          <w:rFonts w:asciiTheme="majorHAnsi" w:hAnsiTheme="majorHAnsi"/>
          <w:sz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7521"/>
      </w:tblGrid>
      <w:tr w:rsidR="009515C6" w:rsidTr="009515C6">
        <w:tc>
          <w:tcPr>
            <w:tcW w:w="1951" w:type="dxa"/>
          </w:tcPr>
          <w:p w:rsidR="009515C6" w:rsidRPr="009515C6" w:rsidRDefault="009515C6" w:rsidP="009515C6">
            <w:pPr>
              <w:spacing w:line="240" w:lineRule="auto"/>
              <w:rPr>
                <w:b/>
              </w:rPr>
            </w:pPr>
          </w:p>
          <w:p w:rsidR="009515C6" w:rsidRPr="009515C6" w:rsidRDefault="009515C6" w:rsidP="009515C6">
            <w:pPr>
              <w:spacing w:line="240" w:lineRule="auto"/>
              <w:rPr>
                <w:b/>
              </w:rPr>
            </w:pPr>
            <w:r w:rsidRPr="009515C6">
              <w:rPr>
                <w:b/>
              </w:rPr>
              <w:t>NOM</w:t>
            </w:r>
          </w:p>
        </w:tc>
        <w:tc>
          <w:tcPr>
            <w:tcW w:w="7521" w:type="dxa"/>
          </w:tcPr>
          <w:p w:rsidR="009515C6" w:rsidRDefault="009515C6" w:rsidP="0083392B">
            <w:pPr>
              <w:spacing w:line="240" w:lineRule="auto"/>
              <w:jc w:val="center"/>
              <w:rPr>
                <w:u w:val="single"/>
              </w:rPr>
            </w:pPr>
          </w:p>
        </w:tc>
      </w:tr>
      <w:tr w:rsidR="009515C6" w:rsidTr="009515C6">
        <w:tc>
          <w:tcPr>
            <w:tcW w:w="1951" w:type="dxa"/>
          </w:tcPr>
          <w:p w:rsidR="009515C6" w:rsidRPr="009515C6" w:rsidRDefault="009515C6" w:rsidP="009515C6">
            <w:pPr>
              <w:spacing w:line="240" w:lineRule="auto"/>
              <w:rPr>
                <w:b/>
              </w:rPr>
            </w:pPr>
          </w:p>
          <w:p w:rsidR="009515C6" w:rsidRPr="009515C6" w:rsidRDefault="009515C6" w:rsidP="009515C6">
            <w:pPr>
              <w:spacing w:line="240" w:lineRule="auto"/>
              <w:rPr>
                <w:b/>
              </w:rPr>
            </w:pPr>
            <w:r>
              <w:rPr>
                <w:b/>
              </w:rPr>
              <w:t>LLINATGES</w:t>
            </w:r>
          </w:p>
        </w:tc>
        <w:tc>
          <w:tcPr>
            <w:tcW w:w="7521" w:type="dxa"/>
          </w:tcPr>
          <w:p w:rsidR="009515C6" w:rsidRDefault="009515C6" w:rsidP="0083392B">
            <w:pPr>
              <w:spacing w:line="240" w:lineRule="auto"/>
              <w:jc w:val="center"/>
              <w:rPr>
                <w:u w:val="single"/>
              </w:rPr>
            </w:pPr>
          </w:p>
        </w:tc>
      </w:tr>
      <w:tr w:rsidR="009515C6" w:rsidTr="009515C6">
        <w:tc>
          <w:tcPr>
            <w:tcW w:w="1951" w:type="dxa"/>
          </w:tcPr>
          <w:p w:rsidR="009515C6" w:rsidRDefault="009515C6" w:rsidP="009515C6">
            <w:pPr>
              <w:spacing w:line="240" w:lineRule="auto"/>
              <w:rPr>
                <w:b/>
              </w:rPr>
            </w:pPr>
          </w:p>
          <w:p w:rsidR="009515C6" w:rsidRPr="009515C6" w:rsidRDefault="009515C6" w:rsidP="009515C6">
            <w:pPr>
              <w:spacing w:line="240" w:lineRule="auto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7521" w:type="dxa"/>
          </w:tcPr>
          <w:p w:rsidR="009515C6" w:rsidRDefault="009515C6" w:rsidP="0083392B">
            <w:pPr>
              <w:spacing w:line="240" w:lineRule="auto"/>
              <w:jc w:val="center"/>
              <w:rPr>
                <w:u w:val="single"/>
              </w:rPr>
            </w:pPr>
          </w:p>
        </w:tc>
      </w:tr>
      <w:tr w:rsidR="009515C6" w:rsidTr="009515C6">
        <w:tc>
          <w:tcPr>
            <w:tcW w:w="1951" w:type="dxa"/>
          </w:tcPr>
          <w:p w:rsidR="009515C6" w:rsidRDefault="009515C6" w:rsidP="009515C6">
            <w:pPr>
              <w:spacing w:line="240" w:lineRule="auto"/>
              <w:rPr>
                <w:b/>
              </w:rPr>
            </w:pPr>
          </w:p>
          <w:p w:rsidR="009515C6" w:rsidRDefault="009515C6" w:rsidP="009515C6">
            <w:pPr>
              <w:spacing w:line="240" w:lineRule="auto"/>
              <w:rPr>
                <w:b/>
              </w:rPr>
            </w:pPr>
            <w:r>
              <w:rPr>
                <w:b/>
              </w:rPr>
              <w:t>ENTITAT</w:t>
            </w:r>
          </w:p>
        </w:tc>
        <w:tc>
          <w:tcPr>
            <w:tcW w:w="7521" w:type="dxa"/>
          </w:tcPr>
          <w:p w:rsidR="009515C6" w:rsidRDefault="009515C6" w:rsidP="0083392B">
            <w:pPr>
              <w:spacing w:line="240" w:lineRule="auto"/>
              <w:jc w:val="center"/>
              <w:rPr>
                <w:u w:val="single"/>
              </w:rPr>
            </w:pPr>
          </w:p>
        </w:tc>
      </w:tr>
      <w:tr w:rsidR="009515C6" w:rsidTr="009515C6">
        <w:tc>
          <w:tcPr>
            <w:tcW w:w="1951" w:type="dxa"/>
          </w:tcPr>
          <w:p w:rsidR="009515C6" w:rsidRDefault="009515C6" w:rsidP="009515C6">
            <w:pPr>
              <w:spacing w:line="240" w:lineRule="auto"/>
              <w:rPr>
                <w:b/>
              </w:rPr>
            </w:pPr>
          </w:p>
          <w:p w:rsidR="009515C6" w:rsidRDefault="009515C6" w:rsidP="009515C6">
            <w:pPr>
              <w:spacing w:line="240" w:lineRule="auto"/>
              <w:rPr>
                <w:b/>
              </w:rPr>
            </w:pPr>
            <w:r>
              <w:rPr>
                <w:b/>
              </w:rPr>
              <w:t>CÀRREC</w:t>
            </w:r>
          </w:p>
        </w:tc>
        <w:tc>
          <w:tcPr>
            <w:tcW w:w="7521" w:type="dxa"/>
          </w:tcPr>
          <w:p w:rsidR="009515C6" w:rsidRDefault="009515C6" w:rsidP="0083392B">
            <w:pPr>
              <w:spacing w:line="240" w:lineRule="auto"/>
              <w:jc w:val="center"/>
              <w:rPr>
                <w:u w:val="single"/>
              </w:rPr>
            </w:pPr>
          </w:p>
        </w:tc>
      </w:tr>
      <w:tr w:rsidR="009515C6" w:rsidTr="009515C6">
        <w:tc>
          <w:tcPr>
            <w:tcW w:w="1951" w:type="dxa"/>
          </w:tcPr>
          <w:p w:rsidR="009515C6" w:rsidRDefault="009515C6" w:rsidP="009515C6">
            <w:pPr>
              <w:spacing w:line="240" w:lineRule="auto"/>
              <w:rPr>
                <w:b/>
              </w:rPr>
            </w:pPr>
          </w:p>
          <w:p w:rsidR="009515C6" w:rsidRDefault="009515C6" w:rsidP="009515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ca-ES"/>
              </w:rPr>
              <w:drawing>
                <wp:inline distT="0" distB="0" distL="0" distR="0" wp14:anchorId="38C3802B" wp14:editId="3F18D4E7">
                  <wp:extent cx="214489" cy="214489"/>
                  <wp:effectExtent l="0" t="0" r="0" b="0"/>
                  <wp:docPr id="2" name="Imagen 2" descr="C:\Users\apalberti.PIB.026\AppData\Local\Microsoft\Windows\Temporary Internet Files\Content.IE5\KUCHNTIP\classic-telephone-silhouett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alberti.PIB.026\AppData\Local\Microsoft\Windows\Temporary Internet Files\Content.IE5\KUCHNTIP\classic-telephone-silhouett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97" cy="214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1" w:type="dxa"/>
          </w:tcPr>
          <w:p w:rsidR="009515C6" w:rsidRDefault="009515C6" w:rsidP="009515C6">
            <w:pPr>
              <w:spacing w:line="240" w:lineRule="auto"/>
              <w:rPr>
                <w:u w:val="single"/>
              </w:rPr>
            </w:pPr>
          </w:p>
        </w:tc>
      </w:tr>
      <w:tr w:rsidR="009515C6" w:rsidTr="009515C6">
        <w:tc>
          <w:tcPr>
            <w:tcW w:w="1951" w:type="dxa"/>
          </w:tcPr>
          <w:p w:rsidR="009515C6" w:rsidRDefault="009515C6" w:rsidP="009515C6">
            <w:pPr>
              <w:spacing w:line="240" w:lineRule="auto"/>
              <w:jc w:val="center"/>
              <w:rPr>
                <w:b/>
              </w:rPr>
            </w:pPr>
          </w:p>
          <w:p w:rsidR="009515C6" w:rsidRDefault="009515C6" w:rsidP="009515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ca-ES"/>
              </w:rPr>
              <w:drawing>
                <wp:inline distT="0" distB="0" distL="0" distR="0">
                  <wp:extent cx="244775" cy="248054"/>
                  <wp:effectExtent l="0" t="0" r="3175" b="0"/>
                  <wp:docPr id="4" name="Imagen 4" descr="C:\Users\apalberti.PIB.026\AppData\Local\Microsoft\Windows\Temporary Internet Files\Content.IE5\4142CQVP\email-150497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palberti.PIB.026\AppData\Local\Microsoft\Windows\Temporary Internet Files\Content.IE5\4142CQVP\email-150497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13" cy="254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1" w:type="dxa"/>
          </w:tcPr>
          <w:p w:rsidR="009515C6" w:rsidRDefault="009515C6" w:rsidP="009515C6">
            <w:pPr>
              <w:spacing w:line="240" w:lineRule="auto"/>
              <w:rPr>
                <w:u w:val="single"/>
              </w:rPr>
            </w:pPr>
          </w:p>
          <w:p w:rsidR="009515C6" w:rsidRDefault="009515C6" w:rsidP="009515C6">
            <w:pPr>
              <w:spacing w:line="240" w:lineRule="auto"/>
              <w:rPr>
                <w:u w:val="single"/>
              </w:rPr>
            </w:pPr>
          </w:p>
        </w:tc>
      </w:tr>
    </w:tbl>
    <w:p w:rsidR="000E7900" w:rsidRDefault="000E7900"/>
    <w:p w:rsidR="009515C6" w:rsidRDefault="009515C6"/>
    <w:p w:rsidR="009515C6" w:rsidRDefault="009515C6" w:rsidP="009515C6">
      <w:pPr>
        <w:jc w:val="center"/>
      </w:pPr>
      <w:r>
        <w:t>Una vegada emplenat, envieu aquest full a</w:t>
      </w:r>
    </w:p>
    <w:p w:rsidR="009515C6" w:rsidRDefault="00CC3FBC" w:rsidP="009515C6">
      <w:pPr>
        <w:jc w:val="center"/>
      </w:pPr>
      <w:hyperlink r:id="rId9" w:history="1">
        <w:r w:rsidR="009515C6" w:rsidRPr="000C0517">
          <w:rPr>
            <w:rStyle w:val="Hipervnculo"/>
          </w:rPr>
          <w:t>protocol@parlamentib.es</w:t>
        </w:r>
      </w:hyperlink>
    </w:p>
    <w:p w:rsidR="009515C6" w:rsidRDefault="009515C6" w:rsidP="009515C6">
      <w:pPr>
        <w:jc w:val="center"/>
      </w:pPr>
    </w:p>
    <w:p w:rsidR="009515C6" w:rsidRDefault="009515C6" w:rsidP="009515C6">
      <w:pPr>
        <w:jc w:val="center"/>
      </w:pPr>
      <w:r>
        <w:t xml:space="preserve">Atès que l’aforament és limitat, </w:t>
      </w:r>
      <w:r w:rsidR="00D03E41">
        <w:t>és imprescindible fer la inscripció prèvia.</w:t>
      </w:r>
    </w:p>
    <w:sectPr w:rsidR="009515C6">
      <w:headerReference w:type="default" r:id="rId10"/>
      <w:footerReference w:type="even" r:id="rId11"/>
      <w:footerReference w:type="default" r:id="rId12"/>
      <w:pgSz w:w="11906" w:h="16838" w:code="9"/>
      <w:pgMar w:top="624" w:right="1134" w:bottom="1418" w:left="1440" w:header="708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92B" w:rsidRDefault="0083392B">
      <w:pPr>
        <w:spacing w:after="0" w:line="240" w:lineRule="auto"/>
      </w:pPr>
      <w:r>
        <w:separator/>
      </w:r>
    </w:p>
  </w:endnote>
  <w:endnote w:type="continuationSeparator" w:id="0">
    <w:p w:rsidR="0083392B" w:rsidRDefault="0083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ettenschweiler">
    <w:altName w:val="Impact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-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900" w:rsidRDefault="000E79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E7900" w:rsidRDefault="000E79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900" w:rsidRDefault="000E790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92B" w:rsidRDefault="0083392B">
      <w:pPr>
        <w:spacing w:after="0" w:line="240" w:lineRule="auto"/>
      </w:pPr>
      <w:r>
        <w:separator/>
      </w:r>
    </w:p>
  </w:footnote>
  <w:footnote w:type="continuationSeparator" w:id="0">
    <w:p w:rsidR="0083392B" w:rsidRDefault="0083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900" w:rsidRDefault="0083392B" w:rsidP="00253393">
    <w:pPr>
      <w:pStyle w:val="Encabezado"/>
      <w:spacing w:after="60"/>
      <w:ind w:left="-284"/>
      <w:jc w:val="center"/>
      <w:rPr>
        <w:snapToGrid w:val="0"/>
        <w:sz w:val="10"/>
      </w:rPr>
    </w:pPr>
    <w:r>
      <w:rPr>
        <w:noProof/>
        <w:lang w:eastAsia="ca-ES"/>
      </w:rPr>
      <w:drawing>
        <wp:inline distT="0" distB="0" distL="0" distR="0" wp14:anchorId="4710B006" wp14:editId="663DBA35">
          <wp:extent cx="254000" cy="317500"/>
          <wp:effectExtent l="0" t="0" r="0" b="6350"/>
          <wp:docPr id="1" name="Imagen 1" descr="Escut b&amp;n franja diagonal ll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 b&amp;n franja diagonal ll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7900" w:rsidRDefault="000E7900" w:rsidP="00253393">
    <w:pPr>
      <w:pStyle w:val="Encabezado"/>
      <w:ind w:left="-284"/>
      <w:jc w:val="center"/>
      <w:rPr>
        <w:rFonts w:ascii="AGaramond-Bold" w:hAnsi="AGaramond-Bold"/>
        <w:b/>
        <w:snapToGrid w:val="0"/>
        <w:w w:val="97"/>
        <w:sz w:val="30"/>
      </w:rPr>
    </w:pPr>
    <w:r>
      <w:rPr>
        <w:rFonts w:ascii="AGaramond-Bold" w:hAnsi="AGaramond-Bold"/>
        <w:b/>
        <w:snapToGrid w:val="0"/>
        <w:w w:val="97"/>
        <w:sz w:val="30"/>
      </w:rPr>
      <w:t>Parlament de les Illes Balears</w:t>
    </w:r>
  </w:p>
  <w:p w:rsidR="000E7900" w:rsidRDefault="000E7900">
    <w:pPr>
      <w:pStyle w:val="Encabezado"/>
      <w:jc w:val="center"/>
      <w:rPr>
        <w:rFonts w:ascii="Garamond" w:hAnsi="Garamond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DECA67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B341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CCE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405622"/>
    <w:multiLevelType w:val="singleLevel"/>
    <w:tmpl w:val="3C2A828A"/>
    <w:lvl w:ilvl="0">
      <w:start w:val="1"/>
      <w:numFmt w:val="bullet"/>
      <w:pStyle w:val="Listaconvietas3"/>
      <w:lvlText w:val=""/>
      <w:lvlJc w:val="left"/>
      <w:pPr>
        <w:tabs>
          <w:tab w:val="num" w:pos="1211"/>
        </w:tabs>
        <w:ind w:left="926" w:hanging="75"/>
      </w:pPr>
      <w:rPr>
        <w:rFonts w:ascii="Wingdings" w:hAnsi="Wingdings" w:hint="default"/>
        <w:sz w:val="16"/>
      </w:rPr>
    </w:lvl>
  </w:abstractNum>
  <w:abstractNum w:abstractNumId="4" w15:restartNumberingAfterBreak="0">
    <w:nsid w:val="19B039F3"/>
    <w:multiLevelType w:val="singleLevel"/>
    <w:tmpl w:val="BEB602A8"/>
    <w:lvl w:ilvl="0">
      <w:start w:val="1"/>
      <w:numFmt w:val="bullet"/>
      <w:pStyle w:val="Listaconvietas"/>
      <w:lvlText w:val="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  <w:b w:val="0"/>
        <w:i w:val="0"/>
        <w:sz w:val="16"/>
        <w:effect w:val="none"/>
      </w:rPr>
    </w:lvl>
  </w:abstractNum>
  <w:abstractNum w:abstractNumId="5" w15:restartNumberingAfterBreak="0">
    <w:nsid w:val="709D0149"/>
    <w:multiLevelType w:val="multilevel"/>
    <w:tmpl w:val="A15E1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284" w:hanging="28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ADB79B8"/>
    <w:multiLevelType w:val="singleLevel"/>
    <w:tmpl w:val="87D0D7E4"/>
    <w:lvl w:ilvl="0">
      <w:start w:val="1"/>
      <w:numFmt w:val="bullet"/>
      <w:pStyle w:val="Listaconvietas2"/>
      <w:lvlText w:val=""/>
      <w:lvlJc w:val="left"/>
      <w:pPr>
        <w:tabs>
          <w:tab w:val="num" w:pos="927"/>
        </w:tabs>
        <w:ind w:left="643" w:hanging="76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2B"/>
    <w:rsid w:val="000E7900"/>
    <w:rsid w:val="00253393"/>
    <w:rsid w:val="00324186"/>
    <w:rsid w:val="007C0B00"/>
    <w:rsid w:val="0083392B"/>
    <w:rsid w:val="009515C6"/>
    <w:rsid w:val="00CC3FBC"/>
    <w:rsid w:val="00D03E41"/>
    <w:rsid w:val="00F6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8E0DAE9-5B10-4671-B363-51758715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92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ahoma" w:eastAsia="Times New Roman" w:hAnsi="Tahoma"/>
      <w:b/>
      <w:kern w:val="28"/>
      <w:sz w:val="28"/>
      <w:szCs w:val="20"/>
      <w:lang w:eastAsia="es-ES"/>
    </w:rPr>
  </w:style>
  <w:style w:type="paragraph" w:styleId="Ttulo2">
    <w:name w:val="heading 2"/>
    <w:basedOn w:val="Ttulo1"/>
    <w:next w:val="Normal"/>
    <w:qFormat/>
    <w:pPr>
      <w:ind w:left="284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spacing w:after="0" w:line="240" w:lineRule="auto"/>
      <w:ind w:left="425"/>
      <w:jc w:val="both"/>
      <w:outlineLvl w:val="2"/>
    </w:pPr>
    <w:rPr>
      <w:rFonts w:ascii="Tahoma" w:eastAsia="Times New Roman" w:hAnsi="Tahoma"/>
      <w:sz w:val="20"/>
      <w:szCs w:val="20"/>
      <w:lang w:eastAsia="es-ES"/>
    </w:rPr>
  </w:style>
  <w:style w:type="paragraph" w:styleId="Ttulo4">
    <w:name w:val="heading 4"/>
    <w:basedOn w:val="Ttulo3"/>
    <w:next w:val="Normal"/>
    <w:qFormat/>
    <w:pPr>
      <w:tabs>
        <w:tab w:val="num" w:pos="1080"/>
      </w:tabs>
      <w:ind w:left="567"/>
      <w:outlineLvl w:val="3"/>
    </w:pPr>
    <w:rPr>
      <w:i/>
    </w:rPr>
  </w:style>
  <w:style w:type="paragraph" w:styleId="Ttulo5">
    <w:name w:val="heading 5"/>
    <w:basedOn w:val="Ttulo4"/>
    <w:next w:val="Normal"/>
    <w:qFormat/>
    <w:pPr>
      <w:spacing w:after="60"/>
      <w:outlineLvl w:val="4"/>
    </w:pPr>
    <w:rPr>
      <w:sz w:val="16"/>
    </w:rPr>
  </w:style>
  <w:style w:type="paragraph" w:styleId="Ttulo6">
    <w:name w:val="heading 6"/>
    <w:basedOn w:val="Ttulo5"/>
    <w:next w:val="Normal"/>
    <w:qFormat/>
    <w:pPr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ontinuarlista">
    <w:name w:val="List Continue"/>
    <w:basedOn w:val="Normal"/>
    <w:pPr>
      <w:spacing w:after="120" w:line="240" w:lineRule="auto"/>
      <w:ind w:left="283"/>
      <w:jc w:val="both"/>
    </w:pPr>
    <w:rPr>
      <w:rFonts w:ascii="Arial" w:eastAsia="Times New Roman" w:hAnsi="Arial"/>
      <w:sz w:val="20"/>
      <w:szCs w:val="20"/>
      <w:lang w:eastAsia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Tahoma" w:eastAsia="Times New Roman" w:hAnsi="Tahoma"/>
      <w:sz w:val="20"/>
      <w:szCs w:val="20"/>
      <w:lang w:eastAsia="es-ES"/>
    </w:rPr>
  </w:style>
  <w:style w:type="paragraph" w:styleId="Encabezadodenota">
    <w:name w:val="Note Heading"/>
    <w:basedOn w:val="Normal"/>
    <w:next w:val="Normal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es-ES"/>
    </w:rPr>
  </w:style>
  <w:style w:type="paragraph" w:customStyle="1" w:styleId="Encabezado2">
    <w:name w:val="Encabezado2"/>
    <w:basedOn w:val="Encabezado"/>
    <w:next w:val="Normal"/>
    <w:rPr>
      <w:sz w:val="24"/>
    </w:rPr>
  </w:style>
  <w:style w:type="paragraph" w:styleId="Descripcin">
    <w:name w:val="caption"/>
    <w:basedOn w:val="Normal"/>
    <w:next w:val="Normal"/>
    <w:qFormat/>
    <w:pPr>
      <w:spacing w:before="120" w:after="120" w:line="240" w:lineRule="auto"/>
      <w:jc w:val="center"/>
    </w:pPr>
    <w:rPr>
      <w:rFonts w:ascii="Arial" w:eastAsia="Times New Roman" w:hAnsi="Arial"/>
      <w:b/>
      <w:i/>
      <w:sz w:val="16"/>
      <w:szCs w:val="20"/>
      <w:lang w:eastAsia="es-ES"/>
    </w:rPr>
  </w:style>
  <w:style w:type="paragraph" w:styleId="Fecha">
    <w:name w:val="Date"/>
    <w:basedOn w:val="Normal"/>
    <w:next w:val="Normal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NormalCarcter">
    <w:name w:val="Normal Caràcter"/>
    <w:rPr>
      <w:rFonts w:ascii="Arial" w:hAnsi="Arial"/>
      <w:noProof w:val="0"/>
      <w:color w:val="auto"/>
      <w:sz w:val="20"/>
      <w:u w:val="none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92B"/>
    <w:rPr>
      <w:rFonts w:ascii="Tahoma" w:eastAsia="Calibri" w:hAnsi="Tahoma" w:cs="Tahoma"/>
      <w:sz w:val="16"/>
      <w:szCs w:val="16"/>
      <w:lang w:eastAsia="en-US"/>
    </w:rPr>
  </w:style>
  <w:style w:type="paragraph" w:styleId="ndice1">
    <w:name w:val="index 1"/>
    <w:basedOn w:val="Normal"/>
    <w:next w:val="Normal"/>
    <w:autoRedefine/>
    <w:semiHidden/>
    <w:pPr>
      <w:spacing w:after="0" w:line="240" w:lineRule="auto"/>
      <w:ind w:left="200" w:hanging="200"/>
      <w:jc w:val="both"/>
    </w:pPr>
    <w:rPr>
      <w:rFonts w:ascii="Arial" w:eastAsia="Times New Roman" w:hAnsi="Arial"/>
      <w:sz w:val="20"/>
      <w:szCs w:val="20"/>
      <w:lang w:eastAsia="es-ES"/>
    </w:rPr>
  </w:style>
  <w:style w:type="paragraph" w:styleId="ndice2">
    <w:name w:val="index 2"/>
    <w:basedOn w:val="Normal"/>
    <w:next w:val="Normal"/>
    <w:autoRedefine/>
    <w:semiHidden/>
    <w:pPr>
      <w:spacing w:after="0" w:line="240" w:lineRule="auto"/>
      <w:ind w:left="400" w:hanging="200"/>
      <w:jc w:val="both"/>
    </w:pPr>
    <w:rPr>
      <w:rFonts w:ascii="Arial" w:eastAsia="Times New Roman" w:hAnsi="Arial"/>
      <w:sz w:val="20"/>
      <w:szCs w:val="20"/>
      <w:lang w:eastAsia="es-ES"/>
    </w:rPr>
  </w:style>
  <w:style w:type="paragraph" w:styleId="ndice3">
    <w:name w:val="index 3"/>
    <w:basedOn w:val="Normal"/>
    <w:next w:val="Normal"/>
    <w:autoRedefine/>
    <w:semiHidden/>
    <w:pPr>
      <w:spacing w:after="0" w:line="240" w:lineRule="auto"/>
      <w:ind w:left="600" w:hanging="200"/>
      <w:jc w:val="both"/>
    </w:pPr>
    <w:rPr>
      <w:rFonts w:ascii="Arial" w:eastAsia="Times New Roman" w:hAnsi="Arial"/>
      <w:sz w:val="20"/>
      <w:szCs w:val="20"/>
      <w:lang w:eastAsia="es-ES"/>
    </w:rPr>
  </w:style>
  <w:style w:type="paragraph" w:styleId="ndice4">
    <w:name w:val="index 4"/>
    <w:basedOn w:val="Normal"/>
    <w:next w:val="Normal"/>
    <w:autoRedefine/>
    <w:semiHidden/>
    <w:pPr>
      <w:spacing w:after="0" w:line="240" w:lineRule="auto"/>
      <w:ind w:left="800" w:hanging="200"/>
      <w:jc w:val="both"/>
    </w:pPr>
    <w:rPr>
      <w:rFonts w:ascii="Arial" w:eastAsia="Times New Roman" w:hAnsi="Arial"/>
      <w:sz w:val="20"/>
      <w:szCs w:val="20"/>
      <w:lang w:eastAsia="es-ES"/>
    </w:rPr>
  </w:style>
  <w:style w:type="paragraph" w:styleId="ndice5">
    <w:name w:val="index 5"/>
    <w:basedOn w:val="Normal"/>
    <w:next w:val="Normal"/>
    <w:autoRedefine/>
    <w:semiHidden/>
    <w:pPr>
      <w:spacing w:after="0" w:line="240" w:lineRule="auto"/>
      <w:ind w:left="1000" w:hanging="200"/>
      <w:jc w:val="both"/>
    </w:pPr>
    <w:rPr>
      <w:rFonts w:ascii="Arial" w:eastAsia="Times New Roman" w:hAnsi="Arial"/>
      <w:sz w:val="20"/>
      <w:szCs w:val="20"/>
      <w:lang w:eastAsia="es-ES"/>
    </w:rPr>
  </w:style>
  <w:style w:type="paragraph" w:styleId="ndice6">
    <w:name w:val="index 6"/>
    <w:basedOn w:val="Normal"/>
    <w:next w:val="Normal"/>
    <w:autoRedefine/>
    <w:semiHidden/>
    <w:pPr>
      <w:spacing w:after="0" w:line="240" w:lineRule="auto"/>
      <w:ind w:left="1200" w:hanging="200"/>
      <w:jc w:val="both"/>
    </w:pPr>
    <w:rPr>
      <w:rFonts w:ascii="Arial" w:eastAsia="Times New Roman" w:hAnsi="Arial"/>
      <w:sz w:val="20"/>
      <w:szCs w:val="20"/>
      <w:lang w:eastAsia="es-ES"/>
    </w:rPr>
  </w:style>
  <w:style w:type="paragraph" w:styleId="ndice7">
    <w:name w:val="index 7"/>
    <w:basedOn w:val="Normal"/>
    <w:next w:val="Normal"/>
    <w:autoRedefine/>
    <w:semiHidden/>
    <w:pPr>
      <w:spacing w:after="0" w:line="240" w:lineRule="auto"/>
      <w:ind w:left="1400" w:hanging="200"/>
      <w:jc w:val="both"/>
    </w:pPr>
    <w:rPr>
      <w:rFonts w:ascii="Arial" w:eastAsia="Times New Roman" w:hAnsi="Arial"/>
      <w:sz w:val="20"/>
      <w:szCs w:val="20"/>
      <w:lang w:eastAsia="es-ES"/>
    </w:rPr>
  </w:style>
  <w:style w:type="paragraph" w:styleId="ndice8">
    <w:name w:val="index 8"/>
    <w:basedOn w:val="Normal"/>
    <w:next w:val="Normal"/>
    <w:autoRedefine/>
    <w:semiHidden/>
    <w:pPr>
      <w:spacing w:after="0" w:line="240" w:lineRule="auto"/>
      <w:ind w:left="1600" w:hanging="200"/>
      <w:jc w:val="both"/>
    </w:pPr>
    <w:rPr>
      <w:rFonts w:ascii="Arial" w:eastAsia="Times New Roman" w:hAnsi="Arial"/>
      <w:sz w:val="20"/>
      <w:szCs w:val="20"/>
      <w:lang w:eastAsia="es-ES"/>
    </w:rPr>
  </w:style>
  <w:style w:type="paragraph" w:styleId="ndice9">
    <w:name w:val="index 9"/>
    <w:basedOn w:val="Normal"/>
    <w:next w:val="Normal"/>
    <w:autoRedefine/>
    <w:semiHidden/>
    <w:pPr>
      <w:spacing w:after="0" w:line="240" w:lineRule="auto"/>
      <w:ind w:left="1800" w:hanging="200"/>
      <w:jc w:val="both"/>
    </w:pPr>
    <w:rPr>
      <w:rFonts w:ascii="Arial" w:eastAsia="Times New Roman" w:hAnsi="Arial"/>
      <w:sz w:val="20"/>
      <w:szCs w:val="20"/>
      <w:lang w:eastAsia="es-ES"/>
    </w:rPr>
  </w:style>
  <w:style w:type="paragraph" w:styleId="Listaconvietas">
    <w:name w:val="List Bullet"/>
    <w:basedOn w:val="Normal"/>
    <w:autoRedefine/>
    <w:pPr>
      <w:numPr>
        <w:numId w:val="2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eastAsia="es-ES"/>
    </w:rPr>
  </w:style>
  <w:style w:type="paragraph" w:styleId="Listaconvietas2">
    <w:name w:val="List Bullet 2"/>
    <w:basedOn w:val="Listaconvietas"/>
    <w:autoRedefine/>
    <w:pPr>
      <w:numPr>
        <w:numId w:val="4"/>
      </w:numPr>
      <w:tabs>
        <w:tab w:val="clear" w:pos="927"/>
        <w:tab w:val="left" w:pos="993"/>
      </w:tabs>
      <w:ind w:left="709" w:firstLine="0"/>
    </w:pPr>
    <w:rPr>
      <w:sz w:val="16"/>
    </w:rPr>
  </w:style>
  <w:style w:type="paragraph" w:styleId="Listaconvietas3">
    <w:name w:val="List Bullet 3"/>
    <w:basedOn w:val="Normal"/>
    <w:autoRedefine/>
    <w:pPr>
      <w:numPr>
        <w:numId w:val="6"/>
      </w:numPr>
      <w:spacing w:after="0" w:line="240" w:lineRule="auto"/>
      <w:ind w:left="993" w:firstLine="0"/>
      <w:jc w:val="both"/>
    </w:pPr>
    <w:rPr>
      <w:rFonts w:ascii="Arial" w:eastAsia="Times New Roman" w:hAnsi="Arial"/>
      <w:sz w:val="16"/>
      <w:szCs w:val="20"/>
      <w:lang w:eastAsia="es-ES"/>
    </w:rPr>
  </w:style>
  <w:style w:type="paragraph" w:styleId="Mapadeldocumento">
    <w:name w:val="Document Map"/>
    <w:basedOn w:val="Normal"/>
    <w:semiHidden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Tahoma" w:eastAsia="Times New Roman" w:hAnsi="Tahoma"/>
      <w:sz w:val="20"/>
      <w:szCs w:val="20"/>
      <w:lang w:eastAsia="es-ES"/>
    </w:rPr>
  </w:style>
  <w:style w:type="paragraph" w:customStyle="1" w:styleId="NumaraciPginaInferior">
    <w:name w:val="NumaracióPàginaInferior"/>
    <w:basedOn w:val="Piedepgina"/>
    <w:pPr>
      <w:tabs>
        <w:tab w:val="clear" w:pos="8504"/>
        <w:tab w:val="right" w:pos="9639"/>
      </w:tabs>
    </w:pPr>
    <w:rPr>
      <w:snapToGrid w:val="0"/>
      <w:sz w:val="16"/>
    </w:rPr>
  </w:style>
  <w:style w:type="paragraph" w:customStyle="1" w:styleId="NumeraciPginaSuperior">
    <w:name w:val="NumeracióPàginaSuperior"/>
    <w:basedOn w:val="Encabezado"/>
    <w:pPr>
      <w:jc w:val="right"/>
    </w:pPr>
    <w:rPr>
      <w:snapToGrid w:val="0"/>
      <w:color w:val="808080"/>
    </w:rPr>
  </w:style>
  <w:style w:type="character" w:styleId="Nmerodepgina">
    <w:name w:val="page number"/>
    <w:basedOn w:val="Fuentedeprrafopredeter"/>
  </w:style>
  <w:style w:type="character" w:styleId="Refdenotaalfinal">
    <w:name w:val="endnote reference"/>
    <w:basedOn w:val="NormalCarcter"/>
    <w:semiHidden/>
    <w:rPr>
      <w:rFonts w:ascii="Arial" w:hAnsi="Arial"/>
      <w:b/>
      <w:noProof w:val="0"/>
      <w:color w:val="auto"/>
      <w:sz w:val="20"/>
      <w:u w:val="none"/>
      <w:vertAlign w:val="superscript"/>
      <w:lang w:val="ca-ES"/>
    </w:rPr>
  </w:style>
  <w:style w:type="character" w:styleId="Refdenotaalpie">
    <w:name w:val="footnote reference"/>
    <w:basedOn w:val="NormalCarcter"/>
    <w:semiHidden/>
    <w:rPr>
      <w:rFonts w:ascii="Arial" w:hAnsi="Arial"/>
      <w:b/>
      <w:noProof w:val="0"/>
      <w:color w:val="auto"/>
      <w:sz w:val="20"/>
      <w:u w:val="none"/>
      <w:vertAlign w:val="superscript"/>
      <w:lang w:val="ca-ES"/>
    </w:rPr>
  </w:style>
  <w:style w:type="paragraph" w:styleId="Sangradetextonormal">
    <w:name w:val="Body Text Indent"/>
    <w:basedOn w:val="Normal"/>
    <w:pPr>
      <w:spacing w:after="0" w:line="240" w:lineRule="auto"/>
      <w:ind w:left="284"/>
    </w:pPr>
    <w:rPr>
      <w:rFonts w:ascii="Tahoma" w:eastAsia="Times New Roman" w:hAnsi="Tahoma"/>
      <w:sz w:val="20"/>
      <w:szCs w:val="20"/>
      <w:lang w:eastAsia="es-ES"/>
    </w:rPr>
  </w:style>
  <w:style w:type="paragraph" w:styleId="Tabladeilustraciones">
    <w:name w:val="table of figures"/>
    <w:basedOn w:val="Normal"/>
    <w:next w:val="Normal"/>
    <w:semiHidden/>
    <w:pPr>
      <w:tabs>
        <w:tab w:val="decimal" w:pos="6237"/>
      </w:tabs>
      <w:spacing w:after="0" w:line="240" w:lineRule="auto"/>
      <w:ind w:left="2104" w:right="3118" w:hanging="403"/>
    </w:pPr>
    <w:rPr>
      <w:rFonts w:ascii="Tahoma" w:eastAsia="Times New Roman" w:hAnsi="Tahoma"/>
      <w:noProof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semiHidden/>
    <w:pPr>
      <w:spacing w:after="0" w:line="240" w:lineRule="auto"/>
    </w:pPr>
    <w:rPr>
      <w:rFonts w:ascii="Tahoma" w:eastAsia="Times New Roman" w:hAnsi="Tahoma"/>
      <w:sz w:val="20"/>
      <w:szCs w:val="20"/>
      <w:lang w:eastAsia="es-ES"/>
    </w:rPr>
  </w:style>
  <w:style w:type="paragraph" w:styleId="TDC2">
    <w:name w:val="toc 2"/>
    <w:basedOn w:val="Normal"/>
    <w:next w:val="Normal"/>
    <w:autoRedefine/>
    <w:semiHidden/>
    <w:pPr>
      <w:spacing w:after="0" w:line="240" w:lineRule="auto"/>
      <w:ind w:left="200"/>
    </w:pPr>
    <w:rPr>
      <w:rFonts w:ascii="Tahoma" w:eastAsia="Times New Roman" w:hAnsi="Tahoma"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semiHidden/>
    <w:pPr>
      <w:spacing w:after="0" w:line="240" w:lineRule="auto"/>
      <w:ind w:left="400"/>
    </w:pPr>
    <w:rPr>
      <w:rFonts w:ascii="Tahoma" w:eastAsia="Times New Roman" w:hAnsi="Tahoma"/>
      <w:sz w:val="20"/>
      <w:szCs w:val="20"/>
      <w:lang w:eastAsia="es-ES"/>
    </w:rPr>
  </w:style>
  <w:style w:type="paragraph" w:styleId="TDC4">
    <w:name w:val="toc 4"/>
    <w:basedOn w:val="Normal"/>
    <w:next w:val="Normal"/>
    <w:autoRedefine/>
    <w:semiHidden/>
    <w:pPr>
      <w:spacing w:after="0" w:line="240" w:lineRule="auto"/>
      <w:ind w:left="600"/>
    </w:pPr>
    <w:rPr>
      <w:rFonts w:ascii="Tahoma" w:eastAsia="Times New Roman" w:hAnsi="Tahoma"/>
      <w:sz w:val="20"/>
      <w:szCs w:val="20"/>
      <w:lang w:eastAsia="es-ES"/>
    </w:rPr>
  </w:style>
  <w:style w:type="paragraph" w:styleId="TDC5">
    <w:name w:val="toc 5"/>
    <w:basedOn w:val="Normal"/>
    <w:next w:val="Normal"/>
    <w:autoRedefine/>
    <w:semiHidden/>
    <w:pPr>
      <w:spacing w:after="0" w:line="240" w:lineRule="auto"/>
      <w:ind w:left="800"/>
    </w:pPr>
    <w:rPr>
      <w:rFonts w:ascii="Tahoma" w:eastAsia="Times New Roman" w:hAnsi="Tahoma"/>
      <w:sz w:val="20"/>
      <w:szCs w:val="20"/>
      <w:lang w:eastAsia="es-ES"/>
    </w:rPr>
  </w:style>
  <w:style w:type="paragraph" w:styleId="TDC6">
    <w:name w:val="toc 6"/>
    <w:basedOn w:val="Normal"/>
    <w:next w:val="Normal"/>
    <w:autoRedefine/>
    <w:semiHidden/>
    <w:pPr>
      <w:spacing w:after="0" w:line="240" w:lineRule="auto"/>
      <w:ind w:left="1000"/>
    </w:pPr>
    <w:rPr>
      <w:rFonts w:ascii="Tahoma" w:eastAsia="Times New Roman" w:hAnsi="Tahoma"/>
      <w:sz w:val="20"/>
      <w:szCs w:val="20"/>
      <w:lang w:eastAsia="es-ES"/>
    </w:rPr>
  </w:style>
  <w:style w:type="paragraph" w:styleId="TDC7">
    <w:name w:val="toc 7"/>
    <w:basedOn w:val="Normal"/>
    <w:next w:val="Normal"/>
    <w:autoRedefine/>
    <w:semiHidden/>
    <w:pPr>
      <w:spacing w:after="0" w:line="240" w:lineRule="auto"/>
      <w:ind w:left="1200"/>
    </w:pPr>
    <w:rPr>
      <w:rFonts w:ascii="Tahoma" w:eastAsia="Times New Roman" w:hAnsi="Tahoma"/>
      <w:sz w:val="20"/>
      <w:szCs w:val="20"/>
      <w:lang w:eastAsia="es-ES"/>
    </w:rPr>
  </w:style>
  <w:style w:type="paragraph" w:styleId="TDC8">
    <w:name w:val="toc 8"/>
    <w:basedOn w:val="Normal"/>
    <w:next w:val="Normal"/>
    <w:autoRedefine/>
    <w:semiHidden/>
    <w:pPr>
      <w:spacing w:after="0" w:line="240" w:lineRule="auto"/>
      <w:ind w:left="1400"/>
    </w:pPr>
    <w:rPr>
      <w:rFonts w:ascii="Tahoma" w:eastAsia="Times New Roman" w:hAnsi="Tahoma"/>
      <w:sz w:val="20"/>
      <w:szCs w:val="20"/>
      <w:lang w:eastAsia="es-ES"/>
    </w:rPr>
  </w:style>
  <w:style w:type="paragraph" w:styleId="TDC9">
    <w:name w:val="toc 9"/>
    <w:basedOn w:val="Normal"/>
    <w:next w:val="Normal"/>
    <w:autoRedefine/>
    <w:semiHidden/>
    <w:pPr>
      <w:spacing w:after="0" w:line="240" w:lineRule="auto"/>
      <w:ind w:left="1600"/>
    </w:pPr>
    <w:rPr>
      <w:rFonts w:ascii="Tahoma" w:eastAsia="Times New Roman" w:hAnsi="Tahoma"/>
      <w:sz w:val="20"/>
      <w:szCs w:val="20"/>
      <w:lang w:eastAsia="es-ES"/>
    </w:rPr>
  </w:style>
  <w:style w:type="paragraph" w:styleId="Textocomentario">
    <w:name w:val="annotation text"/>
    <w:basedOn w:val="Normal"/>
    <w:semiHidden/>
    <w:pPr>
      <w:spacing w:after="0" w:line="240" w:lineRule="auto"/>
    </w:pPr>
    <w:rPr>
      <w:rFonts w:ascii="Tahoma" w:eastAsia="Times New Roman" w:hAnsi="Tahoma"/>
      <w:sz w:val="20"/>
      <w:szCs w:val="20"/>
      <w:lang w:eastAsia="es-ES"/>
    </w:rPr>
  </w:style>
  <w:style w:type="paragraph" w:styleId="Textonotapie">
    <w:name w:val="footnote text"/>
    <w:basedOn w:val="Normal"/>
    <w:semiHidden/>
    <w:pPr>
      <w:spacing w:after="0" w:line="240" w:lineRule="auto"/>
    </w:pPr>
    <w:rPr>
      <w:rFonts w:ascii="Tahoma" w:eastAsia="Times New Roman" w:hAnsi="Tahoma"/>
      <w:color w:val="000080"/>
      <w:sz w:val="20"/>
      <w:szCs w:val="20"/>
      <w:lang w:eastAsia="es-ES"/>
    </w:rPr>
  </w:style>
  <w:style w:type="paragraph" w:styleId="Textonotaalfinal">
    <w:name w:val="endnote text"/>
    <w:basedOn w:val="Textonotapie"/>
    <w:semiHidden/>
  </w:style>
  <w:style w:type="paragraph" w:styleId="Puesto">
    <w:name w:val="Title"/>
    <w:basedOn w:val="Normal"/>
    <w:next w:val="Normal"/>
    <w:qFormat/>
    <w:pPr>
      <w:framePr w:hSpace="142" w:vSpace="142" w:wrap="notBeside" w:vAnchor="text" w:hAnchor="text" w:xAlign="center" w:y="1"/>
      <w:pBdr>
        <w:left w:val="single" w:sz="4" w:space="4" w:color="auto"/>
        <w:right w:val="single" w:sz="4" w:space="4" w:color="auto"/>
      </w:pBdr>
      <w:spacing w:before="240" w:after="60" w:line="240" w:lineRule="auto"/>
      <w:jc w:val="center"/>
      <w:outlineLvl w:val="0"/>
    </w:pPr>
    <w:rPr>
      <w:rFonts w:ascii="Haettenschweiler" w:eastAsia="Times New Roman" w:hAnsi="Haettenschweiler"/>
      <w:color w:val="800000"/>
      <w:spacing w:val="40"/>
      <w:kern w:val="28"/>
      <w:sz w:val="72"/>
      <w:szCs w:val="20"/>
      <w:lang w:eastAsia="es-ES"/>
    </w:rPr>
  </w:style>
  <w:style w:type="paragraph" w:styleId="Ttulodendice">
    <w:name w:val="index heading"/>
    <w:basedOn w:val="Normal"/>
    <w:next w:val="ndice1"/>
    <w:semiHidden/>
    <w:pPr>
      <w:shd w:val="solid" w:color="800000" w:fill="800000"/>
      <w:spacing w:after="0" w:line="240" w:lineRule="auto"/>
    </w:pPr>
    <w:rPr>
      <w:rFonts w:ascii="Haettenschweiler" w:eastAsia="Times New Roman" w:hAnsi="Haettenschweiler"/>
      <w:b/>
      <w:smallCaps/>
      <w:color w:val="FFFFFF"/>
      <w:spacing w:val="20"/>
      <w:sz w:val="72"/>
      <w:szCs w:val="20"/>
      <w:lang w:eastAsia="es-ES"/>
    </w:rPr>
  </w:style>
  <w:style w:type="paragraph" w:styleId="Sangra2detindependiente">
    <w:name w:val="Body Text Indent 2"/>
    <w:basedOn w:val="Normal"/>
    <w:pPr>
      <w:spacing w:after="0" w:line="240" w:lineRule="auto"/>
      <w:ind w:left="284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Textoindependiente">
    <w:name w:val="Body Text"/>
    <w:basedOn w:val="Normal"/>
    <w:pPr>
      <w:spacing w:after="0" w:line="240" w:lineRule="auto"/>
    </w:pPr>
    <w:rPr>
      <w:rFonts w:ascii="Tahoma" w:eastAsia="Times New Roman" w:hAnsi="Tahoma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9515C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1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0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@parlamentib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off97\msoffice\Plantill\PIB\Paper%20PIB%20Gen&#232;r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 PIB Genèric</Template>
  <TotalTime>0</TotalTime>
  <Pages>1</Pages>
  <Words>60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 de les Illes Balears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Soriano Roselló</dc:creator>
  <cp:lastModifiedBy>usuario</cp:lastModifiedBy>
  <cp:revision>2</cp:revision>
  <cp:lastPrinted>2003-02-20T08:10:00Z</cp:lastPrinted>
  <dcterms:created xsi:type="dcterms:W3CDTF">2018-11-13T10:17:00Z</dcterms:created>
  <dcterms:modified xsi:type="dcterms:W3CDTF">2018-11-13T10:17:00Z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-12608914</vt:i4>
  </property>
  <property fmtid="{D5CDD505-2E9C-101B-9397-08002B2CF9AE}" pid="3" name="_NewReviewCycle">
    <vt:lpwstr/>
  </property>
  <property fmtid="{D5CDD505-2E9C-101B-9397-08002B2CF9AE}" pid="4" name="_EmailSubject">
    <vt:lpwstr>JORNADES ENVELLIMENT</vt:lpwstr>
  </property>
  <property fmtid="{D5CDD505-2E9C-101B-9397-08002B2CF9AE}" pid="5" name="_AuthorEmail">
    <vt:lpwstr>apalberti@parlamentib.es</vt:lpwstr>
  </property>
  <property fmtid="{D5CDD505-2E9C-101B-9397-08002B2CF9AE}" pid="6" name="_AuthorEmailDisplayName">
    <vt:lpwstr>Aina Pilar Albertí i Cabot</vt:lpwstr>
  </property>
  <property fmtid="{D5CDD505-2E9C-101B-9397-08002B2CF9AE}" pid="7" name="_ReviewingToolsShownOnce">
    <vt:lpwstr/>
  </property>
</Properties>
</file>